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CBDFC">
      <w:pPr>
        <w:spacing w:beforeLines="50" w:afterLines="50" w:line="440" w:lineRule="exact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</w:p>
    <w:p w14:paraId="40B27A66">
      <w:pPr>
        <w:spacing w:beforeLines="50" w:afterLines="50" w:line="440" w:lineRule="exact"/>
        <w:jc w:val="center"/>
        <w:rPr>
          <w:b/>
          <w:sz w:val="32"/>
          <w:szCs w:val="32"/>
        </w:rPr>
      </w:pPr>
      <w:bookmarkStart w:id="0" w:name="_Hlk130991199"/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年安徽工程大学体育学院校内转专业面试细则</w:t>
      </w:r>
    </w:p>
    <w:bookmarkEnd w:id="0"/>
    <w:p w14:paraId="04274647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一、面试的性质和目的</w:t>
      </w:r>
    </w:p>
    <w:p w14:paraId="59163F89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202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年安徽工程大学体育学院校内转专业考核面试细则，是体育学院校内转专业重要成绩依据。适用于本科表演（体育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舞蹈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）专业接受转专业面试考核，主要测评考生学习体育舞蹈、健美操等应具备的基本专业素质和能力，为本科表演（体育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舞蹈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）专业校内转专业选拔提供基本依据。</w:t>
      </w:r>
    </w:p>
    <w:p w14:paraId="416BA915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二、考试科目及分值</w:t>
      </w:r>
    </w:p>
    <w:p w14:paraId="0ED70865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专业总成绩满分为300分，共四科，其中：</w:t>
      </w:r>
    </w:p>
    <w:p w14:paraId="4624CE31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形象气质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20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分；</w:t>
      </w:r>
    </w:p>
    <w:p w14:paraId="0F2FC50D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综合素质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8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0分；</w:t>
      </w:r>
      <w:bookmarkStart w:id="1" w:name="_GoBack"/>
      <w:bookmarkEnd w:id="1"/>
    </w:p>
    <w:p w14:paraId="25314997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体育舞蹈成套动作 100分；</w:t>
      </w:r>
    </w:p>
    <w:p w14:paraId="7D693B65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4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健美操成套动作 100分。</w:t>
      </w:r>
    </w:p>
    <w:p w14:paraId="5F8BAAD7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三、考试的形式及内容</w:t>
      </w:r>
    </w:p>
    <w:p w14:paraId="3DD7FFCB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（一）形象气质（</w:t>
      </w:r>
      <w:r>
        <w:rPr>
          <w:rFonts w:ascii="楷体_GB2312" w:hAnsi="Arial" w:eastAsia="楷体_GB2312" w:cs="Arial"/>
          <w:b/>
          <w:bCs/>
          <w:color w:val="4C4C4C"/>
          <w:kern w:val="0"/>
          <w:sz w:val="24"/>
          <w:szCs w:val="24"/>
        </w:rPr>
        <w:t>20</w:t>
      </w: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分）</w:t>
      </w:r>
    </w:p>
    <w:p w14:paraId="0C9E824F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依据考生的五官、身材比例、腿形、肩形、体态进行评分。根据目测的具体情况进行评分。</w:t>
      </w:r>
    </w:p>
    <w:p w14:paraId="2FEF6A0F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（二）综合素质</w:t>
      </w:r>
    </w:p>
    <w:p w14:paraId="2FB62029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（1）左右竖叉（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0分）：姿态端正，两腿伸直分开成一字，腿及髋部全部着地、髋位正，膝关节伸直。男生髋关节最下沿离地每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cm扣1分，女生髋关节最下沿离地每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0.5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cm扣1分，直至扣完。</w:t>
      </w:r>
    </w:p>
    <w:p w14:paraId="4D46D5A0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（2）坐位体前屈（2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分）：并腿坐，两腿伸直，两手臂前伸，测试手臂超越脚后跟的距离。男生中指指尖超越脚后跟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分，每减少1cm扣1分；女生中指指尖超越脚后跟3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分，每减少1cm扣1分。</w:t>
      </w:r>
    </w:p>
    <w:p w14:paraId="55B628EE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（3）立定跳远（2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</w:t>
      </w:r>
    </w:p>
    <w:p w14:paraId="5543FF36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男生2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6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分，每减少2cm扣1分；女生1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95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分，每减少2cm扣1分。</w:t>
      </w:r>
    </w:p>
    <w:p w14:paraId="0F3AC1CE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（三）体育舞蹈成套动作（限时60秒内）</w:t>
      </w:r>
    </w:p>
    <w:p w14:paraId="6813D5E8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任选摩登舞或拉丁舞其中一种。</w:t>
      </w:r>
    </w:p>
    <w:p w14:paraId="0648A6B6">
      <w:pPr>
        <w:widowControl/>
        <w:shd w:val="clear" w:color="auto" w:fill="FFFFFF"/>
        <w:spacing w:line="480" w:lineRule="auto"/>
        <w:ind w:firstLine="480"/>
        <w:jc w:val="left"/>
        <w:rPr>
          <w:rFonts w:ascii="宋体" w:hAnsi="宋体" w:eastAsia="宋体" w:cs="Arial"/>
          <w:color w:val="4C4C4C"/>
          <w:kern w:val="0"/>
          <w:sz w:val="24"/>
          <w:szCs w:val="24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要求身体协调性好，动作正确、熟练，连接动作流畅，艺术表现力强。</w:t>
      </w:r>
    </w:p>
    <w:p w14:paraId="506FF07F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（四）健美操成套动作（限时60秒内）</w:t>
      </w:r>
    </w:p>
    <w:p w14:paraId="23B45AE0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要求考生具有一定的柔韧性、弹跳力、平衡性。成套动作连贯、编排合理，能高质量地完成能力类别动作，具有一定表现力。</w:t>
      </w:r>
    </w:p>
    <w:p w14:paraId="67704C38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四、相关要求</w:t>
      </w:r>
    </w:p>
    <w:p w14:paraId="66D9E3CA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1．考生自备紧身服，发型合适，不得佩戴标志性饰物。</w:t>
      </w:r>
    </w:p>
    <w:p w14:paraId="20A24FAC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2．考生不得携带舞伴，独立完成专项技术测试。</w:t>
      </w:r>
    </w:p>
    <w:p w14:paraId="690808CC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3．考试用音乐由考生自备U盘（mp3格式），并且U盘上仅有本次考试所用音乐（体育舞蹈成套动作和健美操成套动作考试用音乐各自分开用U盘存储）。考试中如发生音质不清楚或无法正常播放等问题，一律由考生本人负责。</w:t>
      </w:r>
    </w:p>
    <w:p w14:paraId="142926B1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4．每位考生只有一次考试机会，因自身原因中断或失误，不得重考。</w:t>
      </w:r>
    </w:p>
    <w:p w14:paraId="5EB5BFB4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